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D4C" w:rsidRPr="006C03D0" w:rsidRDefault="00CE07D7" w:rsidP="001F7491">
      <w:pPr>
        <w:tabs>
          <w:tab w:val="left" w:pos="7230"/>
        </w:tabs>
        <w:rPr>
          <w:rFonts w:asciiTheme="minorHAnsi" w:hAnsiTheme="minorHAnsi"/>
          <w:b/>
          <w:sz w:val="22"/>
          <w:szCs w:val="22"/>
        </w:rPr>
      </w:pPr>
      <w:bookmarkStart w:id="0" w:name="_GoBack"/>
      <w:bookmarkEnd w:id="0"/>
      <w:r w:rsidRPr="006C03D0">
        <w:rPr>
          <w:rFonts w:asciiTheme="minorHAnsi" w:hAnsiTheme="minorHAnsi"/>
          <w:b/>
          <w:noProof/>
          <w:sz w:val="28"/>
          <w:szCs w:val="28"/>
        </w:rPr>
        <w:drawing>
          <wp:anchor distT="0" distB="0" distL="114300" distR="114300" simplePos="0" relativeHeight="251663872" behindDoc="0" locked="0" layoutInCell="1" allowOverlap="1">
            <wp:simplePos x="0" y="0"/>
            <wp:positionH relativeFrom="column">
              <wp:posOffset>5148217</wp:posOffset>
            </wp:positionH>
            <wp:positionV relativeFrom="paragraph">
              <wp:posOffset>0</wp:posOffset>
            </wp:positionV>
            <wp:extent cx="4311015" cy="596900"/>
            <wp:effectExtent l="0" t="0" r="0" b="0"/>
            <wp:wrapSquare wrapText="bothSides"/>
            <wp:docPr id="2" name="Grafik 2" descr="C:\Users\Heiner2\Desktop\Kopfzeile GE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iner2\Desktop\Kopfzeile GEÜ.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1015" cy="596900"/>
                    </a:xfrm>
                    <a:prstGeom prst="rect">
                      <a:avLst/>
                    </a:prstGeom>
                    <a:noFill/>
                    <a:ln>
                      <a:noFill/>
                    </a:ln>
                  </pic:spPr>
                </pic:pic>
              </a:graphicData>
            </a:graphic>
          </wp:anchor>
        </w:drawing>
      </w:r>
    </w:p>
    <w:p w:rsidR="001C1D4C" w:rsidRPr="006C03D0" w:rsidRDefault="001C1D4C" w:rsidP="001F7491">
      <w:pPr>
        <w:tabs>
          <w:tab w:val="left" w:pos="7230"/>
        </w:tabs>
        <w:rPr>
          <w:rFonts w:asciiTheme="minorHAnsi" w:hAnsiTheme="minorHAnsi"/>
          <w:b/>
          <w:sz w:val="22"/>
          <w:szCs w:val="22"/>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261A82" w:rsidRPr="006C03D0" w:rsidRDefault="00261A82" w:rsidP="001F7491">
      <w:pPr>
        <w:tabs>
          <w:tab w:val="left" w:pos="7230"/>
        </w:tabs>
        <w:rPr>
          <w:rFonts w:asciiTheme="minorHAnsi" w:hAnsiTheme="minorHAnsi"/>
          <w:b/>
          <w:sz w:val="28"/>
          <w:szCs w:val="28"/>
        </w:rPr>
      </w:pPr>
    </w:p>
    <w:p w:rsidR="00261A82" w:rsidRPr="006C03D0" w:rsidRDefault="00261A82"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8"/>
          <w:szCs w:val="28"/>
        </w:rPr>
      </w:pPr>
    </w:p>
    <w:p w:rsidR="001C1D4C" w:rsidRPr="006C03D0" w:rsidRDefault="001C1D4C" w:rsidP="001F7491">
      <w:pPr>
        <w:tabs>
          <w:tab w:val="left" w:pos="7230"/>
        </w:tabs>
        <w:rPr>
          <w:rFonts w:asciiTheme="minorHAnsi" w:hAnsiTheme="minorHAnsi"/>
          <w:b/>
          <w:sz w:val="20"/>
          <w:szCs w:val="20"/>
        </w:rPr>
      </w:pPr>
    </w:p>
    <w:p w:rsidR="00261A82" w:rsidRPr="006C03D0" w:rsidRDefault="00261A82" w:rsidP="001C1D4C">
      <w:pPr>
        <w:tabs>
          <w:tab w:val="left" w:pos="7230"/>
        </w:tabs>
        <w:jc w:val="center"/>
        <w:rPr>
          <w:rFonts w:asciiTheme="minorHAnsi" w:hAnsiTheme="minorHAnsi"/>
          <w:b/>
          <w:sz w:val="20"/>
          <w:szCs w:val="20"/>
        </w:rPr>
      </w:pPr>
    </w:p>
    <w:p w:rsidR="001C1D4C" w:rsidRPr="006C03D0" w:rsidRDefault="00261A82" w:rsidP="001C1D4C">
      <w:pPr>
        <w:tabs>
          <w:tab w:val="left" w:pos="7230"/>
        </w:tabs>
        <w:jc w:val="center"/>
        <w:rPr>
          <w:rFonts w:asciiTheme="minorHAnsi" w:hAnsiTheme="minorHAnsi"/>
          <w:b/>
          <w:sz w:val="28"/>
          <w:szCs w:val="28"/>
        </w:rPr>
      </w:pPr>
      <w:r w:rsidRPr="006C03D0">
        <w:rPr>
          <w:rFonts w:asciiTheme="minorHAnsi" w:hAnsiTheme="minorHAnsi"/>
          <w:b/>
          <w:sz w:val="28"/>
          <w:szCs w:val="28"/>
        </w:rPr>
        <w:br/>
      </w:r>
      <w:r w:rsidR="001C1D4C" w:rsidRPr="006C03D0">
        <w:rPr>
          <w:rFonts w:asciiTheme="minorHAnsi" w:hAnsiTheme="minorHAnsi"/>
          <w:b/>
          <w:sz w:val="28"/>
          <w:szCs w:val="28"/>
        </w:rPr>
        <w:t>Schulvereinbarung Gymnasium Essen-Überruhr</w:t>
      </w:r>
    </w:p>
    <w:p w:rsidR="00F550D5" w:rsidRPr="006C03D0" w:rsidRDefault="00F550D5" w:rsidP="001C1D4C">
      <w:pPr>
        <w:tabs>
          <w:tab w:val="left" w:pos="7230"/>
        </w:tabs>
        <w:jc w:val="center"/>
        <w:rPr>
          <w:rFonts w:asciiTheme="minorHAnsi" w:hAnsiTheme="minorHAnsi"/>
          <w:b/>
        </w:rPr>
      </w:pPr>
    </w:p>
    <w:p w:rsidR="00F550D5" w:rsidRPr="006C03D0" w:rsidRDefault="00964B1F" w:rsidP="00261A82">
      <w:pPr>
        <w:tabs>
          <w:tab w:val="left" w:pos="7230"/>
        </w:tabs>
        <w:jc w:val="both"/>
        <w:rPr>
          <w:rFonts w:asciiTheme="minorHAnsi" w:hAnsiTheme="minorHAnsi"/>
          <w:sz w:val="22"/>
          <w:szCs w:val="22"/>
        </w:rPr>
      </w:pPr>
      <w:r>
        <w:rPr>
          <w:rFonts w:asciiTheme="minorHAnsi" w:hAnsiTheme="minorHAnsi"/>
          <w:sz w:val="22"/>
          <w:szCs w:val="22"/>
        </w:rPr>
        <w:t>„</w:t>
      </w:r>
      <w:r w:rsidR="00F550D5" w:rsidRPr="006C03D0">
        <w:rPr>
          <w:rFonts w:asciiTheme="minorHAnsi" w:hAnsiTheme="minorHAnsi"/>
          <w:i/>
          <w:sz w:val="22"/>
          <w:szCs w:val="22"/>
        </w:rPr>
        <w:t>Unsere Gesellschaft gleicht einem Gewölbe, das zusammenstürzen müsste,</w:t>
      </w:r>
      <w:r w:rsidR="00261A82" w:rsidRPr="006C03D0">
        <w:rPr>
          <w:rFonts w:asciiTheme="minorHAnsi" w:hAnsiTheme="minorHAnsi"/>
          <w:i/>
          <w:sz w:val="22"/>
          <w:szCs w:val="22"/>
        </w:rPr>
        <w:br/>
        <w:t xml:space="preserve"> </w:t>
      </w:r>
      <w:r w:rsidR="00F550D5" w:rsidRPr="006C03D0">
        <w:rPr>
          <w:rFonts w:asciiTheme="minorHAnsi" w:hAnsiTheme="minorHAnsi"/>
          <w:i/>
          <w:sz w:val="22"/>
          <w:szCs w:val="22"/>
        </w:rPr>
        <w:t xml:space="preserve"> wenn sich nicht die einzelnen Stein</w:t>
      </w:r>
      <w:r>
        <w:rPr>
          <w:rFonts w:asciiTheme="minorHAnsi" w:hAnsiTheme="minorHAnsi"/>
          <w:i/>
          <w:sz w:val="22"/>
          <w:szCs w:val="22"/>
        </w:rPr>
        <w:t>e</w:t>
      </w:r>
      <w:r w:rsidR="00F550D5" w:rsidRPr="006C03D0">
        <w:rPr>
          <w:rFonts w:asciiTheme="minorHAnsi" w:hAnsiTheme="minorHAnsi"/>
          <w:i/>
          <w:sz w:val="22"/>
          <w:szCs w:val="22"/>
        </w:rPr>
        <w:t xml:space="preserve"> gegenseitig stützen würde</w:t>
      </w:r>
      <w:r w:rsidR="00F550D5" w:rsidRPr="006C03D0">
        <w:rPr>
          <w:rFonts w:asciiTheme="minorHAnsi" w:hAnsiTheme="minorHAnsi"/>
          <w:sz w:val="22"/>
          <w:szCs w:val="22"/>
        </w:rPr>
        <w:t>.“ (Seneca)</w:t>
      </w:r>
    </w:p>
    <w:p w:rsidR="00261A82" w:rsidRPr="006C03D0" w:rsidRDefault="00261A82" w:rsidP="00CE760E">
      <w:pPr>
        <w:tabs>
          <w:tab w:val="left" w:pos="7230"/>
        </w:tabs>
        <w:rPr>
          <w:rFonts w:asciiTheme="minorHAnsi" w:hAnsiTheme="minorHAnsi"/>
          <w:sz w:val="18"/>
          <w:szCs w:val="18"/>
        </w:rPr>
      </w:pPr>
    </w:p>
    <w:p w:rsidR="00F550D5" w:rsidRPr="006C03D0" w:rsidRDefault="00F550D5" w:rsidP="00F550D5">
      <w:pPr>
        <w:tabs>
          <w:tab w:val="left" w:pos="7230"/>
        </w:tabs>
        <w:jc w:val="center"/>
        <w:rPr>
          <w:rFonts w:asciiTheme="minorHAnsi" w:hAnsiTheme="minorHAnsi"/>
          <w:b/>
          <w:sz w:val="22"/>
          <w:szCs w:val="22"/>
        </w:rPr>
      </w:pPr>
      <w:r w:rsidRPr="006C03D0">
        <w:rPr>
          <w:rFonts w:asciiTheme="minorHAnsi" w:hAnsiTheme="minorHAnsi"/>
          <w:b/>
          <w:sz w:val="22"/>
          <w:szCs w:val="22"/>
        </w:rPr>
        <w:t>Präambel</w:t>
      </w:r>
    </w:p>
    <w:p w:rsidR="00F550D5" w:rsidRPr="006C03D0" w:rsidRDefault="00F550D5" w:rsidP="00F550D5">
      <w:pPr>
        <w:tabs>
          <w:tab w:val="left" w:pos="7230"/>
        </w:tabs>
        <w:jc w:val="center"/>
        <w:rPr>
          <w:rFonts w:asciiTheme="minorHAnsi" w:hAnsiTheme="minorHAnsi"/>
          <w:b/>
          <w:sz w:val="22"/>
          <w:szCs w:val="22"/>
        </w:rPr>
      </w:pPr>
    </w:p>
    <w:p w:rsidR="00F550D5" w:rsidRPr="006C03D0" w:rsidRDefault="00F550D5" w:rsidP="00F550D5">
      <w:pPr>
        <w:tabs>
          <w:tab w:val="left" w:pos="7230"/>
        </w:tabs>
        <w:jc w:val="center"/>
        <w:rPr>
          <w:rFonts w:asciiTheme="minorHAnsi" w:hAnsiTheme="minorHAnsi"/>
          <w:sz w:val="22"/>
          <w:szCs w:val="22"/>
        </w:rPr>
      </w:pPr>
      <w:r w:rsidRPr="006C03D0">
        <w:rPr>
          <w:rFonts w:asciiTheme="minorHAnsi" w:hAnsiTheme="minorHAnsi"/>
          <w:sz w:val="22"/>
          <w:szCs w:val="22"/>
        </w:rPr>
        <w:t>Wir,</w:t>
      </w:r>
    </w:p>
    <w:p w:rsidR="00F550D5" w:rsidRPr="006C03D0" w:rsidRDefault="00F550D5" w:rsidP="00261A82">
      <w:pPr>
        <w:tabs>
          <w:tab w:val="left" w:pos="7230"/>
        </w:tabs>
        <w:jc w:val="both"/>
        <w:rPr>
          <w:rFonts w:asciiTheme="minorHAnsi" w:hAnsiTheme="minorHAnsi"/>
          <w:sz w:val="22"/>
          <w:szCs w:val="22"/>
        </w:rPr>
      </w:pPr>
      <w:r w:rsidRPr="006C03D0">
        <w:rPr>
          <w:rFonts w:asciiTheme="minorHAnsi" w:hAnsiTheme="minorHAnsi"/>
          <w:sz w:val="22"/>
          <w:szCs w:val="22"/>
        </w:rPr>
        <w:t>die Lehrer/innen, Schüler/innen und deren Erziehungsberechtigte, bilden am Gymnasium Essen-Überruhr eine Gemeinschaft von Menschen, die zum Lernen, Lehren und Leben unter einem Dach vereint sind.</w:t>
      </w:r>
    </w:p>
    <w:p w:rsidR="00F550D5" w:rsidRPr="006C03D0" w:rsidRDefault="00F550D5" w:rsidP="00261A82">
      <w:pPr>
        <w:tabs>
          <w:tab w:val="left" w:pos="7230"/>
        </w:tabs>
        <w:jc w:val="both"/>
        <w:rPr>
          <w:rFonts w:asciiTheme="minorHAnsi" w:hAnsiTheme="minorHAnsi"/>
          <w:sz w:val="22"/>
          <w:szCs w:val="22"/>
        </w:rPr>
      </w:pPr>
      <w:r w:rsidRPr="006C03D0">
        <w:rPr>
          <w:rFonts w:asciiTheme="minorHAnsi" w:hAnsiTheme="minorHAnsi"/>
          <w:sz w:val="22"/>
          <w:szCs w:val="22"/>
        </w:rPr>
        <w:t xml:space="preserve">Es ist uns wichtig, dass </w:t>
      </w:r>
      <w:r w:rsidRPr="006C03D0">
        <w:rPr>
          <w:rFonts w:asciiTheme="minorHAnsi" w:hAnsiTheme="minorHAnsi"/>
          <w:b/>
          <w:sz w:val="22"/>
          <w:szCs w:val="22"/>
        </w:rPr>
        <w:t>wir alle gemeinsam</w:t>
      </w:r>
      <w:r w:rsidRPr="006C03D0">
        <w:rPr>
          <w:rFonts w:asciiTheme="minorHAnsi" w:hAnsiTheme="minorHAnsi"/>
          <w:sz w:val="22"/>
          <w:szCs w:val="22"/>
        </w:rPr>
        <w:t xml:space="preserve"> ein positives, offenes Schul- und Klassenklima sowie Lernbedingungen</w:t>
      </w:r>
      <w:r w:rsidR="002A3F78" w:rsidRPr="006C03D0">
        <w:rPr>
          <w:rFonts w:asciiTheme="minorHAnsi" w:hAnsiTheme="minorHAnsi"/>
          <w:sz w:val="22"/>
          <w:szCs w:val="22"/>
        </w:rPr>
        <w:t xml:space="preserve"> schaffen, das von gegenseitige Wertschätzung, Toleranz und Respekt geprägt ist. Jede und jeder in den drei Gruppen der Schulgemeinschaft muss bereit sein, Verantwortung für sich und andere zu übernehmen, die dem Allgemeinwohl dienen.</w:t>
      </w:r>
    </w:p>
    <w:p w:rsidR="002A3F78" w:rsidRPr="006C03D0" w:rsidRDefault="002A3F78" w:rsidP="00F550D5">
      <w:pPr>
        <w:tabs>
          <w:tab w:val="left" w:pos="7230"/>
        </w:tabs>
        <w:jc w:val="center"/>
        <w:rPr>
          <w:rFonts w:asciiTheme="minorHAnsi" w:hAnsiTheme="minorHAnsi"/>
          <w:sz w:val="22"/>
          <w:szCs w:val="22"/>
        </w:rPr>
      </w:pPr>
    </w:p>
    <w:p w:rsidR="002A3F78" w:rsidRPr="006C03D0" w:rsidRDefault="002A3F78" w:rsidP="002A3F78">
      <w:pPr>
        <w:pStyle w:val="Listenabsatz"/>
        <w:numPr>
          <w:ilvl w:val="0"/>
          <w:numId w:val="1"/>
        </w:numPr>
        <w:tabs>
          <w:tab w:val="left" w:pos="7230"/>
        </w:tabs>
        <w:ind w:left="3119"/>
        <w:jc w:val="both"/>
        <w:rPr>
          <w:rFonts w:asciiTheme="minorHAnsi" w:hAnsiTheme="minorHAnsi"/>
          <w:b/>
          <w:sz w:val="22"/>
          <w:szCs w:val="22"/>
        </w:rPr>
      </w:pPr>
      <w:r w:rsidRPr="006C03D0">
        <w:rPr>
          <w:rFonts w:asciiTheme="minorHAnsi" w:hAnsiTheme="minorHAnsi"/>
          <w:b/>
          <w:sz w:val="22"/>
          <w:szCs w:val="22"/>
        </w:rPr>
        <w:t>Respekt</w:t>
      </w:r>
    </w:p>
    <w:p w:rsidR="002A3F78" w:rsidRPr="006C03D0" w:rsidRDefault="002A3F78" w:rsidP="002A3F78">
      <w:pPr>
        <w:pStyle w:val="Listenabsatz"/>
        <w:numPr>
          <w:ilvl w:val="0"/>
          <w:numId w:val="1"/>
        </w:numPr>
        <w:tabs>
          <w:tab w:val="left" w:pos="7230"/>
        </w:tabs>
        <w:ind w:left="3119"/>
        <w:jc w:val="both"/>
        <w:rPr>
          <w:rFonts w:asciiTheme="minorHAnsi" w:hAnsiTheme="minorHAnsi"/>
          <w:b/>
          <w:sz w:val="22"/>
          <w:szCs w:val="22"/>
        </w:rPr>
      </w:pPr>
      <w:r w:rsidRPr="006C03D0">
        <w:rPr>
          <w:rFonts w:asciiTheme="minorHAnsi" w:hAnsiTheme="minorHAnsi"/>
          <w:b/>
          <w:sz w:val="22"/>
          <w:szCs w:val="22"/>
        </w:rPr>
        <w:t>Wertschätzung</w:t>
      </w:r>
    </w:p>
    <w:p w:rsidR="002A3F78" w:rsidRPr="006C03D0" w:rsidRDefault="002A3F78" w:rsidP="002A3F78">
      <w:pPr>
        <w:pStyle w:val="Listenabsatz"/>
        <w:numPr>
          <w:ilvl w:val="0"/>
          <w:numId w:val="1"/>
        </w:numPr>
        <w:tabs>
          <w:tab w:val="left" w:pos="7230"/>
        </w:tabs>
        <w:ind w:left="3119"/>
        <w:jc w:val="both"/>
        <w:rPr>
          <w:rFonts w:asciiTheme="minorHAnsi" w:hAnsiTheme="minorHAnsi"/>
          <w:b/>
          <w:sz w:val="22"/>
          <w:szCs w:val="22"/>
        </w:rPr>
      </w:pPr>
      <w:r w:rsidRPr="006C03D0">
        <w:rPr>
          <w:rFonts w:asciiTheme="minorHAnsi" w:hAnsiTheme="minorHAnsi"/>
          <w:b/>
          <w:sz w:val="22"/>
          <w:szCs w:val="22"/>
        </w:rPr>
        <w:t>Verantwortung</w:t>
      </w:r>
    </w:p>
    <w:p w:rsidR="002A3F78" w:rsidRPr="006C03D0" w:rsidRDefault="002A3F78" w:rsidP="002A3F78">
      <w:pPr>
        <w:pStyle w:val="Listenabsatz"/>
        <w:numPr>
          <w:ilvl w:val="0"/>
          <w:numId w:val="1"/>
        </w:numPr>
        <w:tabs>
          <w:tab w:val="left" w:pos="7230"/>
        </w:tabs>
        <w:ind w:left="3119"/>
        <w:jc w:val="both"/>
        <w:rPr>
          <w:rFonts w:asciiTheme="minorHAnsi" w:hAnsiTheme="minorHAnsi"/>
          <w:b/>
          <w:sz w:val="22"/>
          <w:szCs w:val="22"/>
        </w:rPr>
      </w:pPr>
      <w:r w:rsidRPr="006C03D0">
        <w:rPr>
          <w:rFonts w:asciiTheme="minorHAnsi" w:hAnsiTheme="minorHAnsi"/>
          <w:b/>
          <w:sz w:val="22"/>
          <w:szCs w:val="22"/>
        </w:rPr>
        <w:t>Toleranz</w:t>
      </w:r>
    </w:p>
    <w:p w:rsidR="002A3F78" w:rsidRPr="006C03D0" w:rsidRDefault="002A3F78" w:rsidP="002A3F78">
      <w:pPr>
        <w:pStyle w:val="Listenabsatz"/>
        <w:numPr>
          <w:ilvl w:val="0"/>
          <w:numId w:val="1"/>
        </w:numPr>
        <w:tabs>
          <w:tab w:val="left" w:pos="7230"/>
        </w:tabs>
        <w:ind w:left="3119"/>
        <w:jc w:val="both"/>
        <w:rPr>
          <w:rFonts w:asciiTheme="minorHAnsi" w:hAnsiTheme="minorHAnsi"/>
          <w:b/>
          <w:sz w:val="22"/>
          <w:szCs w:val="22"/>
        </w:rPr>
      </w:pPr>
      <w:r w:rsidRPr="006C03D0">
        <w:rPr>
          <w:rFonts w:asciiTheme="minorHAnsi" w:hAnsiTheme="minorHAnsi"/>
          <w:b/>
          <w:sz w:val="22"/>
          <w:szCs w:val="22"/>
        </w:rPr>
        <w:t>Zivilcourage</w:t>
      </w:r>
    </w:p>
    <w:p w:rsidR="00D92822" w:rsidRPr="006C03D0" w:rsidRDefault="00D92822" w:rsidP="00D92822">
      <w:pPr>
        <w:tabs>
          <w:tab w:val="left" w:pos="7230"/>
        </w:tabs>
        <w:jc w:val="both"/>
        <w:rPr>
          <w:rFonts w:asciiTheme="minorHAnsi" w:hAnsiTheme="minorHAnsi"/>
          <w:sz w:val="22"/>
          <w:szCs w:val="22"/>
        </w:rPr>
      </w:pPr>
    </w:p>
    <w:p w:rsidR="00261A82" w:rsidRDefault="00D92822" w:rsidP="00261A82">
      <w:pPr>
        <w:tabs>
          <w:tab w:val="left" w:pos="7230"/>
        </w:tabs>
        <w:jc w:val="both"/>
        <w:rPr>
          <w:rFonts w:asciiTheme="minorHAnsi" w:hAnsiTheme="minorHAnsi"/>
          <w:sz w:val="22"/>
          <w:szCs w:val="22"/>
        </w:rPr>
      </w:pPr>
      <w:r w:rsidRPr="006C03D0">
        <w:rPr>
          <w:rFonts w:asciiTheme="minorHAnsi" w:hAnsiTheme="minorHAnsi"/>
          <w:sz w:val="22"/>
          <w:szCs w:val="22"/>
        </w:rPr>
        <w:t xml:space="preserve">Wir sind eine Schule, die einerseits die geistige und moralische Entwicklung von Schülerinnen und Schülern intensiv unterstützt und anderseits die Wahrung notwendiger Verhaltensregeln und Umgangsformen einfordert, die in den </w:t>
      </w:r>
      <w:r w:rsidR="00964B1F">
        <w:rPr>
          <w:rFonts w:asciiTheme="minorHAnsi" w:hAnsiTheme="minorHAnsi"/>
          <w:sz w:val="22"/>
          <w:szCs w:val="22"/>
        </w:rPr>
        <w:t>f</w:t>
      </w:r>
      <w:r w:rsidRPr="006C03D0">
        <w:rPr>
          <w:rFonts w:asciiTheme="minorHAnsi" w:hAnsiTheme="minorHAnsi"/>
          <w:sz w:val="22"/>
          <w:szCs w:val="22"/>
        </w:rPr>
        <w:t>olgenden Leitsätzen festgelegt sind und durch das gültige Schulgesetz und die GEÜ-Hausordnung ergänzt werden.</w:t>
      </w:r>
    </w:p>
    <w:p w:rsidR="00CE07D7" w:rsidRPr="006C03D0" w:rsidRDefault="00CE07D7" w:rsidP="00261A82">
      <w:pPr>
        <w:tabs>
          <w:tab w:val="left" w:pos="7230"/>
        </w:tabs>
        <w:jc w:val="both"/>
        <w:rPr>
          <w:rFonts w:asciiTheme="minorHAnsi" w:hAnsiTheme="minorHAnsi"/>
          <w:sz w:val="22"/>
          <w:szCs w:val="22"/>
        </w:rPr>
      </w:pPr>
    </w:p>
    <w:p w:rsidR="001F7491" w:rsidRPr="006C03D0" w:rsidRDefault="001F7491" w:rsidP="006C03D0">
      <w:pPr>
        <w:tabs>
          <w:tab w:val="left" w:pos="7230"/>
        </w:tabs>
        <w:jc w:val="center"/>
        <w:rPr>
          <w:rFonts w:asciiTheme="minorHAnsi" w:hAnsiTheme="minorHAnsi"/>
          <w:sz w:val="20"/>
          <w:szCs w:val="20"/>
        </w:rPr>
      </w:pPr>
      <w:r w:rsidRPr="006C03D0">
        <w:rPr>
          <w:rFonts w:asciiTheme="minorHAnsi" w:hAnsiTheme="minorHAnsi"/>
          <w:b/>
          <w:sz w:val="20"/>
          <w:szCs w:val="20"/>
        </w:rPr>
        <w:t>Leitsätze für den Umgang miteinander</w:t>
      </w:r>
    </w:p>
    <w:p w:rsidR="001F7491" w:rsidRPr="006C03D0" w:rsidRDefault="001F7491" w:rsidP="00261A82">
      <w:pPr>
        <w:tabs>
          <w:tab w:val="left" w:pos="7230"/>
        </w:tabs>
        <w:jc w:val="both"/>
        <w:rPr>
          <w:rFonts w:asciiTheme="minorHAnsi" w:hAnsiTheme="minorHAnsi"/>
          <w:sz w:val="20"/>
          <w:szCs w:val="20"/>
        </w:rPr>
      </w:pPr>
      <w:r w:rsidRPr="006C03D0">
        <w:rPr>
          <w:rFonts w:asciiTheme="minorHAnsi" w:hAnsiTheme="minorHAnsi"/>
          <w:sz w:val="20"/>
          <w:szCs w:val="20"/>
        </w:rPr>
        <w:lastRenderedPageBreak/>
        <w:t xml:space="preserve">  </w:t>
      </w:r>
    </w:p>
    <w:p w:rsidR="001F7491" w:rsidRPr="006C03D0" w:rsidRDefault="006C03D0" w:rsidP="00261A82">
      <w:pPr>
        <w:tabs>
          <w:tab w:val="left" w:pos="7230"/>
        </w:tabs>
        <w:jc w:val="both"/>
        <w:rPr>
          <w:rFonts w:asciiTheme="minorHAnsi" w:hAnsiTheme="minorHAnsi"/>
          <w:b/>
          <w:sz w:val="20"/>
          <w:szCs w:val="20"/>
        </w:rPr>
      </w:pPr>
      <w:r w:rsidRPr="006C03D0">
        <w:rPr>
          <w:rFonts w:asciiTheme="minorHAnsi" w:hAnsiTheme="minorHAnsi"/>
          <w:b/>
          <w:sz w:val="20"/>
          <w:szCs w:val="20"/>
        </w:rPr>
        <w:br/>
      </w:r>
      <w:r w:rsidR="001F7491" w:rsidRPr="006C03D0">
        <w:rPr>
          <w:rFonts w:asciiTheme="minorHAnsi" w:hAnsiTheme="minorHAnsi"/>
          <w:b/>
          <w:sz w:val="20"/>
          <w:szCs w:val="20"/>
        </w:rPr>
        <w:t>Schulleitung</w:t>
      </w:r>
      <w:r w:rsidRPr="006C03D0">
        <w:rPr>
          <w:rFonts w:asciiTheme="minorHAnsi" w:hAnsiTheme="minorHAnsi"/>
          <w:b/>
          <w:sz w:val="20"/>
          <w:szCs w:val="20"/>
        </w:rPr>
        <w:t>:</w:t>
      </w:r>
    </w:p>
    <w:p w:rsidR="001F7491" w:rsidRPr="006C03D0" w:rsidRDefault="001F7491" w:rsidP="00261A82">
      <w:pPr>
        <w:tabs>
          <w:tab w:val="left" w:pos="7230"/>
        </w:tabs>
        <w:jc w:val="both"/>
        <w:rPr>
          <w:rFonts w:asciiTheme="minorHAnsi" w:hAnsiTheme="minorHAnsi"/>
          <w:sz w:val="20"/>
          <w:szCs w:val="20"/>
        </w:rPr>
      </w:pPr>
      <w:r w:rsidRPr="006C03D0">
        <w:rPr>
          <w:rFonts w:asciiTheme="minorHAnsi" w:hAnsiTheme="minorHAnsi"/>
          <w:sz w:val="20"/>
          <w:szCs w:val="20"/>
        </w:rPr>
        <w:t>Die Schulleitung schafft gute Voraussetzungen für die ständige, intensive und fruchtbare Kommunikation</w:t>
      </w:r>
      <w:r w:rsidR="00AF21E5" w:rsidRPr="006C03D0">
        <w:rPr>
          <w:rFonts w:asciiTheme="minorHAnsi" w:hAnsiTheme="minorHAnsi"/>
          <w:sz w:val="20"/>
          <w:szCs w:val="20"/>
        </w:rPr>
        <w:t xml:space="preserve"> zwischen allen Gruppen.</w:t>
      </w:r>
      <w:r w:rsidR="00363CE8" w:rsidRPr="006C03D0">
        <w:rPr>
          <w:rFonts w:asciiTheme="minorHAnsi" w:hAnsiTheme="minorHAnsi"/>
          <w:sz w:val="20"/>
          <w:szCs w:val="20"/>
        </w:rPr>
        <w:t xml:space="preserve"> </w:t>
      </w:r>
      <w:r w:rsidRPr="006C03D0">
        <w:rPr>
          <w:rFonts w:asciiTheme="minorHAnsi" w:hAnsiTheme="minorHAnsi"/>
          <w:sz w:val="20"/>
          <w:szCs w:val="20"/>
        </w:rPr>
        <w:t>Sie ist gehalten für Dialogmöglichkeiten, wie</w:t>
      </w:r>
      <w:r w:rsidR="00514229">
        <w:rPr>
          <w:rFonts w:asciiTheme="minorHAnsi" w:hAnsiTheme="minorHAnsi"/>
          <w:sz w:val="20"/>
          <w:szCs w:val="20"/>
        </w:rPr>
        <w:br/>
      </w:r>
      <w:r w:rsidRPr="006C03D0">
        <w:rPr>
          <w:rFonts w:asciiTheme="minorHAnsi" w:hAnsiTheme="minorHAnsi"/>
          <w:sz w:val="20"/>
          <w:szCs w:val="20"/>
        </w:rPr>
        <w:t>z. B. Feedback-Gespräche auf allen Ebenen zu sorgen.</w:t>
      </w:r>
    </w:p>
    <w:p w:rsidR="001F7491" w:rsidRPr="006C03D0" w:rsidRDefault="001F7491" w:rsidP="00261A82">
      <w:pPr>
        <w:tabs>
          <w:tab w:val="left" w:pos="7230"/>
        </w:tabs>
        <w:jc w:val="both"/>
        <w:rPr>
          <w:rFonts w:asciiTheme="minorHAnsi" w:hAnsiTheme="minorHAnsi"/>
          <w:sz w:val="20"/>
          <w:szCs w:val="20"/>
        </w:rPr>
      </w:pPr>
    </w:p>
    <w:p w:rsidR="0051279F" w:rsidRPr="006C03D0" w:rsidRDefault="001F7491" w:rsidP="00261A82">
      <w:pPr>
        <w:tabs>
          <w:tab w:val="left" w:pos="7230"/>
        </w:tabs>
        <w:jc w:val="both"/>
        <w:rPr>
          <w:rFonts w:asciiTheme="minorHAnsi" w:hAnsiTheme="minorHAnsi"/>
          <w:b/>
          <w:sz w:val="20"/>
          <w:szCs w:val="20"/>
        </w:rPr>
      </w:pPr>
      <w:r w:rsidRPr="006C03D0">
        <w:rPr>
          <w:rFonts w:asciiTheme="minorHAnsi" w:hAnsiTheme="minorHAnsi"/>
          <w:b/>
          <w:sz w:val="20"/>
          <w:szCs w:val="20"/>
        </w:rPr>
        <w:t>Lehrer – Schüler/innen</w:t>
      </w:r>
      <w:r w:rsidR="006C03D0" w:rsidRPr="006C03D0">
        <w:rPr>
          <w:rFonts w:asciiTheme="minorHAnsi" w:hAnsiTheme="minorHAnsi"/>
          <w:b/>
          <w:sz w:val="20"/>
          <w:szCs w:val="20"/>
        </w:rPr>
        <w:t>:</w:t>
      </w:r>
    </w:p>
    <w:p w:rsidR="001F7491" w:rsidRPr="006C03D0" w:rsidRDefault="001F7491" w:rsidP="00261A82">
      <w:pPr>
        <w:tabs>
          <w:tab w:val="left" w:pos="7230"/>
        </w:tabs>
        <w:jc w:val="both"/>
        <w:rPr>
          <w:rFonts w:asciiTheme="minorHAnsi" w:hAnsiTheme="minorHAnsi"/>
          <w:sz w:val="20"/>
          <w:szCs w:val="20"/>
        </w:rPr>
      </w:pPr>
      <w:r w:rsidRPr="006C03D0">
        <w:rPr>
          <w:rFonts w:asciiTheme="minorHAnsi" w:hAnsiTheme="minorHAnsi"/>
          <w:sz w:val="20"/>
          <w:szCs w:val="20"/>
        </w:rPr>
        <w:t>Schüler/innen und Lehrer/innen gehen höflich, fair und respektvoll miteinander um. Dabei haben Lehrer allen Schülern gegenüber eine Vorbildfunktion. Positive Leistungen sowohl der Schüler/innen, als auch Lehrer/innen werden durch Lob anerkannt und so verstärkt. Kritik an Schüler/innen und am Lehrpersonal muss konstruktiv sein und darf nicht verletzte.</w:t>
      </w:r>
    </w:p>
    <w:p w:rsidR="001F7491" w:rsidRPr="006C03D0" w:rsidRDefault="001F7491" w:rsidP="00261A82">
      <w:pPr>
        <w:tabs>
          <w:tab w:val="left" w:pos="7230"/>
        </w:tabs>
        <w:jc w:val="both"/>
        <w:rPr>
          <w:rFonts w:asciiTheme="minorHAnsi" w:hAnsiTheme="minorHAnsi"/>
          <w:sz w:val="20"/>
          <w:szCs w:val="20"/>
        </w:rPr>
      </w:pPr>
      <w:r w:rsidRPr="006C03D0">
        <w:rPr>
          <w:rFonts w:asciiTheme="minorHAnsi" w:hAnsiTheme="minorHAnsi"/>
          <w:sz w:val="20"/>
          <w:szCs w:val="20"/>
        </w:rPr>
        <w:t>Der/die Schüler/innen übernimmt Verantwortung nicht nur für sich selbst, sondern auch für die Gruppe und übt sich in Selbstdisziplin, wie z. B. Pünktlichkeit, Leistungsbereit</w:t>
      </w:r>
      <w:r w:rsidR="00261A82" w:rsidRPr="006C03D0">
        <w:rPr>
          <w:rFonts w:asciiTheme="minorHAnsi" w:hAnsiTheme="minorHAnsi"/>
          <w:sz w:val="20"/>
          <w:szCs w:val="20"/>
        </w:rPr>
        <w:t xml:space="preserve">- </w:t>
      </w:r>
      <w:r w:rsidRPr="006C03D0">
        <w:rPr>
          <w:rFonts w:asciiTheme="minorHAnsi" w:hAnsiTheme="minorHAnsi"/>
          <w:sz w:val="20"/>
          <w:szCs w:val="20"/>
        </w:rPr>
        <w:t>schaft, Zuverlässigkeit.</w:t>
      </w:r>
    </w:p>
    <w:p w:rsidR="001F7491" w:rsidRPr="006C03D0" w:rsidRDefault="001F7491" w:rsidP="00261A82">
      <w:pPr>
        <w:tabs>
          <w:tab w:val="left" w:pos="7230"/>
        </w:tabs>
        <w:jc w:val="both"/>
        <w:rPr>
          <w:rFonts w:asciiTheme="minorHAnsi" w:hAnsiTheme="minorHAnsi"/>
          <w:sz w:val="20"/>
          <w:szCs w:val="20"/>
        </w:rPr>
      </w:pPr>
      <w:r w:rsidRPr="006C03D0">
        <w:rPr>
          <w:rFonts w:asciiTheme="minorHAnsi" w:hAnsiTheme="minorHAnsi"/>
          <w:sz w:val="20"/>
          <w:szCs w:val="20"/>
        </w:rPr>
        <w:t xml:space="preserve">Wenn Misserfolge auftreten oder Fehler gemacht wurden, hinterfragt jede/r zunächst sein eigenes Verhalten und versucht es zu ändern. </w:t>
      </w:r>
    </w:p>
    <w:p w:rsidR="001F7491" w:rsidRPr="006C03D0" w:rsidRDefault="001F7491" w:rsidP="00261A82">
      <w:pPr>
        <w:tabs>
          <w:tab w:val="left" w:pos="7230"/>
        </w:tabs>
        <w:jc w:val="both"/>
        <w:rPr>
          <w:rFonts w:asciiTheme="minorHAnsi" w:hAnsiTheme="minorHAnsi"/>
          <w:sz w:val="20"/>
          <w:szCs w:val="20"/>
        </w:rPr>
      </w:pPr>
      <w:r w:rsidRPr="006C03D0">
        <w:rPr>
          <w:rFonts w:asciiTheme="minorHAnsi" w:hAnsiTheme="minorHAnsi"/>
          <w:sz w:val="20"/>
          <w:szCs w:val="20"/>
        </w:rPr>
        <w:t>Hierzu sollen Lehrer/innen Dialogbereitschaft und Schüler/innen Einsichtsbereitschaft mitbringen.</w:t>
      </w:r>
      <w:r w:rsidR="0056749F" w:rsidRPr="006C03D0">
        <w:rPr>
          <w:rFonts w:asciiTheme="minorHAnsi" w:hAnsiTheme="minorHAnsi"/>
          <w:sz w:val="20"/>
          <w:szCs w:val="20"/>
        </w:rPr>
        <w:t xml:space="preserve"> </w:t>
      </w:r>
    </w:p>
    <w:p w:rsidR="0056749F" w:rsidRPr="006C03D0" w:rsidRDefault="0056749F" w:rsidP="00261A82">
      <w:pPr>
        <w:tabs>
          <w:tab w:val="left" w:pos="7230"/>
        </w:tabs>
        <w:jc w:val="both"/>
        <w:rPr>
          <w:rFonts w:asciiTheme="minorHAnsi" w:hAnsiTheme="minorHAnsi"/>
          <w:sz w:val="20"/>
          <w:szCs w:val="20"/>
        </w:rPr>
      </w:pPr>
    </w:p>
    <w:p w:rsidR="0056749F" w:rsidRPr="006C03D0" w:rsidRDefault="003C318C" w:rsidP="00261A82">
      <w:pPr>
        <w:tabs>
          <w:tab w:val="left" w:pos="7230"/>
        </w:tabs>
        <w:jc w:val="both"/>
        <w:rPr>
          <w:rFonts w:asciiTheme="minorHAnsi" w:hAnsiTheme="minorHAnsi"/>
          <w:b/>
          <w:sz w:val="20"/>
          <w:szCs w:val="20"/>
        </w:rPr>
      </w:pPr>
      <w:r w:rsidRPr="006C03D0">
        <w:rPr>
          <w:rFonts w:asciiTheme="minorHAnsi" w:hAnsiTheme="minorHAnsi"/>
          <w:b/>
          <w:sz w:val="20"/>
          <w:szCs w:val="20"/>
        </w:rPr>
        <w:t>Schüler/innen – Schüler/innen:</w:t>
      </w:r>
    </w:p>
    <w:p w:rsidR="003C318C" w:rsidRPr="006C03D0" w:rsidRDefault="003C318C" w:rsidP="00261A82">
      <w:pPr>
        <w:tabs>
          <w:tab w:val="left" w:pos="7230"/>
        </w:tabs>
        <w:jc w:val="both"/>
        <w:rPr>
          <w:rFonts w:asciiTheme="minorHAnsi" w:hAnsiTheme="minorHAnsi"/>
          <w:sz w:val="20"/>
          <w:szCs w:val="20"/>
        </w:rPr>
      </w:pPr>
      <w:r w:rsidRPr="006C03D0">
        <w:rPr>
          <w:rFonts w:asciiTheme="minorHAnsi" w:hAnsiTheme="minorHAnsi"/>
          <w:sz w:val="20"/>
          <w:szCs w:val="20"/>
        </w:rPr>
        <w:t>Die Schüler/innen unterstützen</w:t>
      </w:r>
      <w:r w:rsidR="006326BF" w:rsidRPr="006C03D0">
        <w:rPr>
          <w:rFonts w:asciiTheme="minorHAnsi" w:hAnsiTheme="minorHAnsi"/>
          <w:sz w:val="20"/>
          <w:szCs w:val="20"/>
        </w:rPr>
        <w:t xml:space="preserve"> einander. Kein(e) Schüler/in belästigt den/die andere/n und hindert ihn/sie am Lernen. Gewalt in Wort und Tat gegen Personen und Sachbeschädigung wird in keinem Fall geduldet und durch geeignete Maßnahmen geahndet. Da die Opfer nicht allein gelassen werden dürfen, müssen Regelverstöße aufgedeckt und verfolgt werden. Es ist Zivilcourage notwendig.</w:t>
      </w:r>
    </w:p>
    <w:p w:rsidR="006326BF" w:rsidRPr="006C03D0" w:rsidRDefault="006326BF" w:rsidP="00261A82">
      <w:pPr>
        <w:tabs>
          <w:tab w:val="left" w:pos="7230"/>
        </w:tabs>
        <w:jc w:val="both"/>
        <w:rPr>
          <w:rFonts w:asciiTheme="minorHAnsi" w:hAnsiTheme="minorHAnsi"/>
          <w:sz w:val="20"/>
          <w:szCs w:val="20"/>
        </w:rPr>
      </w:pPr>
    </w:p>
    <w:p w:rsidR="00AF21E5" w:rsidRPr="006C03D0" w:rsidRDefault="006326BF" w:rsidP="00261A82">
      <w:pPr>
        <w:tabs>
          <w:tab w:val="left" w:pos="7230"/>
        </w:tabs>
        <w:jc w:val="both"/>
        <w:rPr>
          <w:rFonts w:asciiTheme="minorHAnsi" w:hAnsiTheme="minorHAnsi"/>
          <w:b/>
          <w:sz w:val="20"/>
          <w:szCs w:val="20"/>
        </w:rPr>
      </w:pPr>
      <w:r w:rsidRPr="006C03D0">
        <w:rPr>
          <w:rFonts w:asciiTheme="minorHAnsi" w:hAnsiTheme="minorHAnsi"/>
          <w:b/>
          <w:sz w:val="20"/>
          <w:szCs w:val="20"/>
        </w:rPr>
        <w:t>Eltern</w:t>
      </w:r>
      <w:r w:rsidR="00B25E9A" w:rsidRPr="006C03D0">
        <w:rPr>
          <w:rFonts w:asciiTheme="minorHAnsi" w:hAnsiTheme="minorHAnsi"/>
          <w:b/>
          <w:sz w:val="20"/>
          <w:szCs w:val="20"/>
        </w:rPr>
        <w:t xml:space="preserve"> – Schüler/innen:</w:t>
      </w:r>
    </w:p>
    <w:p w:rsidR="006326BF" w:rsidRPr="006C03D0" w:rsidRDefault="006326BF" w:rsidP="00261A82">
      <w:pPr>
        <w:tabs>
          <w:tab w:val="left" w:pos="7230"/>
        </w:tabs>
        <w:jc w:val="both"/>
        <w:rPr>
          <w:rFonts w:asciiTheme="minorHAnsi" w:hAnsiTheme="minorHAnsi"/>
          <w:sz w:val="20"/>
          <w:szCs w:val="20"/>
        </w:rPr>
      </w:pPr>
      <w:r w:rsidRPr="006C03D0">
        <w:rPr>
          <w:rFonts w:asciiTheme="minorHAnsi" w:hAnsiTheme="minorHAnsi"/>
          <w:sz w:val="20"/>
          <w:szCs w:val="20"/>
        </w:rPr>
        <w:t>Die Schüler/innen informieren die Erziehungsberechtigten über die wesentlichen Ereignisse des Schultages und geben alle Mitteilungen schnell und zuverlässig ab. Die Eltern leiten ihre Kinder zum respektvollen, toleranten Umgang miteinander und gegenüber Lehrern/innen an. Eltern erziehen ihre Kinder altersgerecht zur zunehmenden Selbstständigkeit</w:t>
      </w:r>
      <w:r w:rsidR="00AF21E5" w:rsidRPr="006C03D0">
        <w:rPr>
          <w:rFonts w:asciiTheme="minorHAnsi" w:hAnsiTheme="minorHAnsi"/>
          <w:sz w:val="20"/>
          <w:szCs w:val="20"/>
        </w:rPr>
        <w:t xml:space="preserve"> und achten altersabhängig auf die Erledigung der sonstigen schulischen Pflichten. Sie unterstützen die Anstrengungen ihrer Kinder mit Lob und gehen verständnisvoll mit Misserfolgen um.</w:t>
      </w:r>
    </w:p>
    <w:p w:rsidR="006C03D0" w:rsidRDefault="006C03D0" w:rsidP="00261A82">
      <w:pPr>
        <w:tabs>
          <w:tab w:val="left" w:pos="7230"/>
        </w:tabs>
        <w:jc w:val="both"/>
        <w:rPr>
          <w:rFonts w:asciiTheme="minorHAnsi" w:hAnsiTheme="minorHAnsi"/>
          <w:b/>
          <w:sz w:val="20"/>
          <w:szCs w:val="20"/>
        </w:rPr>
      </w:pPr>
    </w:p>
    <w:p w:rsidR="00E0619E" w:rsidRDefault="00E0619E" w:rsidP="00261A82">
      <w:pPr>
        <w:tabs>
          <w:tab w:val="left" w:pos="7230"/>
        </w:tabs>
        <w:jc w:val="both"/>
        <w:rPr>
          <w:rFonts w:asciiTheme="minorHAnsi" w:hAnsiTheme="minorHAnsi"/>
          <w:b/>
          <w:sz w:val="20"/>
          <w:szCs w:val="20"/>
        </w:rPr>
      </w:pPr>
    </w:p>
    <w:p w:rsidR="00E0619E" w:rsidRPr="006C03D0" w:rsidRDefault="00E0619E" w:rsidP="00261A82">
      <w:pPr>
        <w:tabs>
          <w:tab w:val="left" w:pos="7230"/>
        </w:tabs>
        <w:jc w:val="both"/>
        <w:rPr>
          <w:rFonts w:asciiTheme="minorHAnsi" w:hAnsiTheme="minorHAnsi"/>
          <w:b/>
          <w:sz w:val="20"/>
          <w:szCs w:val="20"/>
        </w:rPr>
      </w:pPr>
    </w:p>
    <w:p w:rsidR="00AF21E5" w:rsidRPr="006C03D0" w:rsidRDefault="00AF21E5" w:rsidP="00261A82">
      <w:pPr>
        <w:tabs>
          <w:tab w:val="left" w:pos="7230"/>
        </w:tabs>
        <w:jc w:val="both"/>
        <w:rPr>
          <w:rFonts w:asciiTheme="minorHAnsi" w:hAnsiTheme="minorHAnsi"/>
          <w:b/>
          <w:sz w:val="20"/>
          <w:szCs w:val="20"/>
        </w:rPr>
      </w:pPr>
      <w:r w:rsidRPr="006C03D0">
        <w:rPr>
          <w:rFonts w:asciiTheme="minorHAnsi" w:hAnsiTheme="minorHAnsi"/>
          <w:b/>
          <w:sz w:val="20"/>
          <w:szCs w:val="20"/>
        </w:rPr>
        <w:lastRenderedPageBreak/>
        <w:t>Eltern – Eltern:</w:t>
      </w:r>
    </w:p>
    <w:p w:rsidR="00AF21E5" w:rsidRPr="006C03D0" w:rsidRDefault="00AF21E5" w:rsidP="00261A82">
      <w:pPr>
        <w:tabs>
          <w:tab w:val="left" w:pos="7230"/>
        </w:tabs>
        <w:jc w:val="both"/>
        <w:rPr>
          <w:rFonts w:asciiTheme="minorHAnsi" w:hAnsiTheme="minorHAnsi"/>
          <w:sz w:val="20"/>
          <w:szCs w:val="20"/>
        </w:rPr>
      </w:pPr>
      <w:r w:rsidRPr="006C03D0">
        <w:rPr>
          <w:rFonts w:asciiTheme="minorHAnsi" w:hAnsiTheme="minorHAnsi"/>
          <w:sz w:val="20"/>
          <w:szCs w:val="20"/>
        </w:rPr>
        <w:t>Alle Eltern beteiligen sich rege und mit Interesse am Leben der Schulgemeinschaft (z. B. Pflegschaftssitzungen und andere Schulveranstaltungen). Sie streben einen konstruktiven Informations- und Gedankenaustausch untereinander an und fördern in aktiver und tatkräftiger Zusammenarbeit das Schulleben.</w:t>
      </w:r>
    </w:p>
    <w:p w:rsidR="00AF21E5" w:rsidRPr="006C03D0" w:rsidRDefault="00AF21E5" w:rsidP="00261A82">
      <w:pPr>
        <w:tabs>
          <w:tab w:val="left" w:pos="7230"/>
        </w:tabs>
        <w:jc w:val="both"/>
        <w:rPr>
          <w:rFonts w:asciiTheme="minorHAnsi" w:hAnsiTheme="minorHAnsi"/>
          <w:sz w:val="20"/>
          <w:szCs w:val="20"/>
        </w:rPr>
      </w:pPr>
    </w:p>
    <w:p w:rsidR="00AF21E5" w:rsidRPr="006C03D0" w:rsidRDefault="00AF21E5" w:rsidP="00261A82">
      <w:pPr>
        <w:tabs>
          <w:tab w:val="left" w:pos="7230"/>
        </w:tabs>
        <w:jc w:val="both"/>
        <w:rPr>
          <w:rFonts w:asciiTheme="minorHAnsi" w:hAnsiTheme="minorHAnsi"/>
          <w:b/>
          <w:sz w:val="20"/>
          <w:szCs w:val="20"/>
        </w:rPr>
      </w:pPr>
      <w:r w:rsidRPr="006C03D0">
        <w:rPr>
          <w:rFonts w:asciiTheme="minorHAnsi" w:hAnsiTheme="minorHAnsi"/>
          <w:b/>
          <w:sz w:val="20"/>
          <w:szCs w:val="20"/>
        </w:rPr>
        <w:t>Eltern – Lehrer:</w:t>
      </w:r>
    </w:p>
    <w:p w:rsidR="00B25E9A" w:rsidRPr="006C03D0" w:rsidRDefault="00B25E9A" w:rsidP="00261A82">
      <w:pPr>
        <w:tabs>
          <w:tab w:val="left" w:pos="7230"/>
        </w:tabs>
        <w:jc w:val="both"/>
        <w:rPr>
          <w:rFonts w:asciiTheme="minorHAnsi" w:hAnsiTheme="minorHAnsi"/>
          <w:sz w:val="20"/>
          <w:szCs w:val="20"/>
        </w:rPr>
      </w:pPr>
      <w:r w:rsidRPr="006C03D0">
        <w:rPr>
          <w:rFonts w:asciiTheme="minorHAnsi" w:hAnsiTheme="minorHAnsi"/>
          <w:sz w:val="20"/>
          <w:szCs w:val="20"/>
        </w:rPr>
        <w:t xml:space="preserve">Lehrer und Eltern arbeiten gemeinsam zum Wohl und zur Förderung des Kindes. Eltern suchen mit respektvoller Grundhaltung bei Bedarf Kontakt zu Lehrkräften in den Sprechstunden und bei Pflegschaftssitzungen. Die Gespräche werden in offener, höflicher und </w:t>
      </w:r>
      <w:r w:rsidR="00271C34" w:rsidRPr="006C03D0">
        <w:rPr>
          <w:rFonts w:asciiTheme="minorHAnsi" w:hAnsiTheme="minorHAnsi"/>
          <w:sz w:val="20"/>
          <w:szCs w:val="20"/>
        </w:rPr>
        <w:t>fairer</w:t>
      </w:r>
      <w:r w:rsidRPr="006C03D0">
        <w:rPr>
          <w:rFonts w:asciiTheme="minorHAnsi" w:hAnsiTheme="minorHAnsi"/>
          <w:sz w:val="20"/>
          <w:szCs w:val="20"/>
        </w:rPr>
        <w:t xml:space="preserve"> Weise geführt. Treten dennoch Schwierigkeiten oder Konflikte auf, die nicht direkt und einvernehmlich gelöst werden können, so besteht die Möglichkeit, das Gespräch um ei</w:t>
      </w:r>
      <w:r w:rsidR="00271C34" w:rsidRPr="006C03D0">
        <w:rPr>
          <w:rFonts w:asciiTheme="minorHAnsi" w:hAnsiTheme="minorHAnsi"/>
          <w:sz w:val="20"/>
          <w:szCs w:val="20"/>
        </w:rPr>
        <w:t>ne(n) Mediator(in) (z. B. andere Kollegen, Eltern oder Schulleitung) zu erweitern.</w:t>
      </w:r>
    </w:p>
    <w:p w:rsidR="00271C34" w:rsidRPr="006C03D0" w:rsidRDefault="00271C34" w:rsidP="00261A82">
      <w:pPr>
        <w:tabs>
          <w:tab w:val="left" w:pos="7230"/>
        </w:tabs>
        <w:jc w:val="both"/>
        <w:rPr>
          <w:rFonts w:asciiTheme="minorHAnsi" w:hAnsiTheme="minorHAnsi"/>
          <w:sz w:val="20"/>
          <w:szCs w:val="20"/>
        </w:rPr>
      </w:pPr>
      <w:r w:rsidRPr="006C03D0">
        <w:rPr>
          <w:rFonts w:asciiTheme="minorHAnsi" w:hAnsiTheme="minorHAnsi"/>
          <w:sz w:val="20"/>
          <w:szCs w:val="20"/>
        </w:rPr>
        <w:t>Bei Problemen mit einzelnen Schüler/innen oder ganzen Klassengemeinschaften treten die Lehrkräfte von sich aus offen und frühzeitig an die jeweiligen Erziehungsberechtigten heran. Gemeinsam, ggf. auch mit den Schülern, werden Verbesserungsstrategien zum Wohle der Schüler/innen entworfen, umgesetzt und deren Einhaltung und Ergebnisse besprochen. Die Förderung von Schüler/innen mit Lernschwächen und/oder Verhaltens</w:t>
      </w:r>
      <w:r w:rsidR="006C03D0" w:rsidRPr="006C03D0">
        <w:rPr>
          <w:rFonts w:asciiTheme="minorHAnsi" w:hAnsiTheme="minorHAnsi"/>
          <w:sz w:val="20"/>
          <w:szCs w:val="20"/>
        </w:rPr>
        <w:t xml:space="preserve">- </w:t>
      </w:r>
      <w:r w:rsidRPr="006C03D0">
        <w:rPr>
          <w:rFonts w:asciiTheme="minorHAnsi" w:hAnsiTheme="minorHAnsi"/>
          <w:sz w:val="20"/>
          <w:szCs w:val="20"/>
        </w:rPr>
        <w:t>auffälligkeiten ist gemeinsame Aufgabe von Eltern, Lehrern und Schülern!</w:t>
      </w:r>
    </w:p>
    <w:p w:rsidR="00271C34" w:rsidRPr="006C03D0" w:rsidRDefault="00271C34" w:rsidP="00261A82">
      <w:pPr>
        <w:tabs>
          <w:tab w:val="left" w:pos="7230"/>
        </w:tabs>
        <w:jc w:val="both"/>
        <w:rPr>
          <w:rFonts w:asciiTheme="minorHAnsi" w:hAnsiTheme="minorHAnsi"/>
          <w:sz w:val="20"/>
          <w:szCs w:val="20"/>
        </w:rPr>
      </w:pPr>
    </w:p>
    <w:p w:rsidR="00271C34" w:rsidRPr="006C03D0" w:rsidRDefault="00271C34" w:rsidP="00261A82">
      <w:pPr>
        <w:tabs>
          <w:tab w:val="left" w:pos="7230"/>
        </w:tabs>
        <w:jc w:val="both"/>
        <w:rPr>
          <w:rFonts w:asciiTheme="minorHAnsi" w:hAnsiTheme="minorHAnsi"/>
          <w:b/>
          <w:sz w:val="20"/>
          <w:szCs w:val="20"/>
        </w:rPr>
      </w:pPr>
      <w:r w:rsidRPr="006C03D0">
        <w:rPr>
          <w:rFonts w:asciiTheme="minorHAnsi" w:hAnsiTheme="minorHAnsi"/>
          <w:b/>
          <w:sz w:val="20"/>
          <w:szCs w:val="20"/>
        </w:rPr>
        <w:t>Lehrer – Lehrer</w:t>
      </w:r>
    </w:p>
    <w:p w:rsidR="00271C34" w:rsidRPr="006C03D0" w:rsidRDefault="00271C34" w:rsidP="00261A82">
      <w:pPr>
        <w:tabs>
          <w:tab w:val="left" w:pos="7230"/>
        </w:tabs>
        <w:jc w:val="both"/>
        <w:rPr>
          <w:rFonts w:asciiTheme="minorHAnsi" w:hAnsiTheme="minorHAnsi"/>
          <w:sz w:val="20"/>
          <w:szCs w:val="20"/>
        </w:rPr>
      </w:pPr>
      <w:r w:rsidRPr="006C03D0">
        <w:rPr>
          <w:rFonts w:asciiTheme="minorHAnsi" w:hAnsiTheme="minorHAnsi"/>
          <w:sz w:val="20"/>
          <w:szCs w:val="20"/>
        </w:rPr>
        <w:t xml:space="preserve">Fachliche und pädagogische Zusammenarbeit und Gespräche sind </w:t>
      </w:r>
      <w:r w:rsidR="00964B1F" w:rsidRPr="006C03D0">
        <w:rPr>
          <w:rFonts w:asciiTheme="minorHAnsi" w:hAnsiTheme="minorHAnsi"/>
          <w:sz w:val="20"/>
          <w:szCs w:val="20"/>
        </w:rPr>
        <w:t>un</w:t>
      </w:r>
      <w:r w:rsidR="00964B1F">
        <w:rPr>
          <w:rFonts w:asciiTheme="minorHAnsi" w:hAnsiTheme="minorHAnsi"/>
          <w:sz w:val="20"/>
          <w:szCs w:val="20"/>
        </w:rPr>
        <w:t>erlässlich</w:t>
      </w:r>
      <w:r w:rsidRPr="006C03D0">
        <w:rPr>
          <w:rFonts w:asciiTheme="minorHAnsi" w:hAnsiTheme="minorHAnsi"/>
          <w:sz w:val="20"/>
          <w:szCs w:val="20"/>
        </w:rPr>
        <w:t xml:space="preserve"> und werden von der Schulleitung unterstützt. Kollegen gehen höflich, fair und tolerant miteinander um. Sie unterstützen sich gegenseitig. Neue Lehrkräfte, ob vorübergehend oder auf Dauer am Gymnasium Essen-Überruhr beschäftigt, erfahren Hilfe bei der Eingewöhnung.</w:t>
      </w:r>
    </w:p>
    <w:p w:rsidR="00271C34" w:rsidRPr="006C03D0" w:rsidRDefault="00271C34" w:rsidP="00261A82">
      <w:pPr>
        <w:tabs>
          <w:tab w:val="left" w:pos="7230"/>
        </w:tabs>
        <w:jc w:val="both"/>
        <w:rPr>
          <w:rFonts w:asciiTheme="minorHAnsi" w:hAnsiTheme="minorHAnsi"/>
          <w:sz w:val="20"/>
          <w:szCs w:val="20"/>
        </w:rPr>
      </w:pPr>
    </w:p>
    <w:p w:rsidR="00797760" w:rsidRDefault="00271C34" w:rsidP="00797760">
      <w:pPr>
        <w:tabs>
          <w:tab w:val="left" w:pos="7230"/>
        </w:tabs>
        <w:jc w:val="both"/>
        <w:rPr>
          <w:rFonts w:asciiTheme="minorHAnsi" w:hAnsiTheme="minorHAnsi"/>
          <w:b/>
          <w:sz w:val="20"/>
          <w:szCs w:val="20"/>
        </w:rPr>
      </w:pPr>
      <w:r w:rsidRPr="006C03D0">
        <w:rPr>
          <w:rFonts w:asciiTheme="minorHAnsi" w:hAnsiTheme="minorHAnsi"/>
          <w:b/>
          <w:sz w:val="20"/>
          <w:szCs w:val="20"/>
        </w:rPr>
        <w:t>Hiermit erkenne ich die Verbindlichkeit der Schulvereinbarung und der GEÜ-Haus</w:t>
      </w:r>
      <w:r w:rsidR="006C03D0" w:rsidRPr="006C03D0">
        <w:rPr>
          <w:rFonts w:asciiTheme="minorHAnsi" w:hAnsiTheme="minorHAnsi"/>
          <w:b/>
          <w:sz w:val="20"/>
          <w:szCs w:val="20"/>
        </w:rPr>
        <w:t xml:space="preserve">- </w:t>
      </w:r>
      <w:r w:rsidRPr="006C03D0">
        <w:rPr>
          <w:rFonts w:asciiTheme="minorHAnsi" w:hAnsiTheme="minorHAnsi"/>
          <w:b/>
          <w:sz w:val="20"/>
          <w:szCs w:val="20"/>
        </w:rPr>
        <w:t>ordnung an.</w:t>
      </w:r>
      <w:r w:rsidR="006C03D0" w:rsidRPr="006C03D0">
        <w:rPr>
          <w:rFonts w:asciiTheme="minorHAnsi" w:hAnsiTheme="minorHAnsi"/>
          <w:b/>
          <w:sz w:val="20"/>
          <w:szCs w:val="20"/>
        </w:rPr>
        <w:t xml:space="preserve"> </w:t>
      </w:r>
      <w:r w:rsidRPr="006C03D0">
        <w:rPr>
          <w:rFonts w:asciiTheme="minorHAnsi" w:hAnsiTheme="minorHAnsi"/>
          <w:b/>
          <w:sz w:val="20"/>
          <w:szCs w:val="20"/>
        </w:rPr>
        <w:t>Ich akzeptiere, dass ein Verstoß gegen diese Vereinbarung Konsequenzen zur Folge hat, die auf der Basis des geltenden Schulgesetzes ergriffe</w:t>
      </w:r>
      <w:r w:rsidR="00797760">
        <w:rPr>
          <w:rFonts w:asciiTheme="minorHAnsi" w:hAnsiTheme="minorHAnsi"/>
          <w:b/>
          <w:sz w:val="20"/>
          <w:szCs w:val="20"/>
        </w:rPr>
        <w:t>n werden.</w:t>
      </w:r>
    </w:p>
    <w:p w:rsidR="00E0619E" w:rsidRDefault="00363CE8" w:rsidP="00E0619E">
      <w:pPr>
        <w:tabs>
          <w:tab w:val="left" w:pos="7230"/>
        </w:tabs>
        <w:ind w:firstLine="4536"/>
        <w:jc w:val="both"/>
        <w:rPr>
          <w:rFonts w:asciiTheme="minorHAnsi" w:hAnsiTheme="minorHAnsi"/>
          <w:sz w:val="20"/>
          <w:szCs w:val="20"/>
        </w:rPr>
      </w:pPr>
      <w:r w:rsidRPr="006C03D0">
        <w:rPr>
          <w:rFonts w:asciiTheme="minorHAnsi" w:hAnsiTheme="minorHAnsi"/>
          <w:sz w:val="20"/>
          <w:szCs w:val="20"/>
        </w:rPr>
        <w:t xml:space="preserve"> </w:t>
      </w:r>
    </w:p>
    <w:p w:rsidR="003108E6" w:rsidRDefault="00363CE8" w:rsidP="00E0619E">
      <w:pPr>
        <w:tabs>
          <w:tab w:val="left" w:pos="7230"/>
        </w:tabs>
        <w:ind w:firstLine="4536"/>
        <w:jc w:val="both"/>
        <w:rPr>
          <w:rFonts w:asciiTheme="minorHAnsi" w:hAnsiTheme="minorHAnsi"/>
          <w:b/>
          <w:sz w:val="20"/>
          <w:szCs w:val="20"/>
        </w:rPr>
      </w:pPr>
      <w:r w:rsidRPr="006C03D0">
        <w:rPr>
          <w:rFonts w:asciiTheme="minorHAnsi" w:hAnsiTheme="minorHAnsi"/>
          <w:sz w:val="20"/>
          <w:szCs w:val="20"/>
        </w:rPr>
        <w:t>Essen, den</w:t>
      </w:r>
      <w:r w:rsidR="00E0619E">
        <w:rPr>
          <w:rFonts w:asciiTheme="minorHAnsi" w:hAnsiTheme="minorHAnsi"/>
          <w:sz w:val="20"/>
          <w:szCs w:val="20"/>
        </w:rPr>
        <w:t xml:space="preserve"> 01.02.202</w:t>
      </w:r>
      <w:r w:rsidR="00413076">
        <w:rPr>
          <w:rFonts w:asciiTheme="minorHAnsi" w:hAnsiTheme="minorHAnsi"/>
          <w:sz w:val="20"/>
          <w:szCs w:val="20"/>
        </w:rPr>
        <w:t>1</w:t>
      </w:r>
    </w:p>
    <w:p w:rsidR="00E0619E" w:rsidRPr="00E0619E" w:rsidRDefault="00E0619E" w:rsidP="00E0619E">
      <w:pPr>
        <w:tabs>
          <w:tab w:val="left" w:pos="7230"/>
        </w:tabs>
        <w:ind w:firstLine="4536"/>
        <w:jc w:val="both"/>
        <w:rPr>
          <w:rFonts w:asciiTheme="minorHAnsi" w:hAnsiTheme="minorHAnsi"/>
          <w:b/>
          <w:sz w:val="20"/>
          <w:szCs w:val="20"/>
        </w:rPr>
      </w:pPr>
      <w:r>
        <w:rPr>
          <w:rFonts w:asciiTheme="minorHAnsi" w:hAnsiTheme="minorHAnsi"/>
          <w:b/>
          <w:noProof/>
          <w:sz w:val="20"/>
          <w:szCs w:val="20"/>
        </w:rPr>
        <w:drawing>
          <wp:inline distT="0" distB="0" distL="0" distR="0">
            <wp:extent cx="1436915" cy="297542"/>
            <wp:effectExtent l="0" t="0" r="0" b="7620"/>
            <wp:docPr id="4" name="Grafik 4" descr="I:\Gym-Überruhr-Sekretariat\Digitale Signatur\De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ym-Überruhr-Sekretariat\Digitale Signatur\Delan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1655" cy="298524"/>
                    </a:xfrm>
                    <a:prstGeom prst="rect">
                      <a:avLst/>
                    </a:prstGeom>
                    <a:noFill/>
                    <a:ln>
                      <a:noFill/>
                    </a:ln>
                  </pic:spPr>
                </pic:pic>
              </a:graphicData>
            </a:graphic>
          </wp:inline>
        </w:drawing>
      </w:r>
    </w:p>
    <w:p w:rsidR="00363CE8" w:rsidRPr="006C03D0" w:rsidRDefault="003108E6" w:rsidP="00E0619E">
      <w:pPr>
        <w:tabs>
          <w:tab w:val="left" w:pos="4253"/>
        </w:tabs>
        <w:spacing w:line="240" w:lineRule="atLeast"/>
        <w:rPr>
          <w:rFonts w:asciiTheme="minorHAnsi" w:hAnsiTheme="minorHAnsi"/>
          <w:sz w:val="18"/>
          <w:szCs w:val="18"/>
        </w:rPr>
      </w:pPr>
      <w:r>
        <w:rPr>
          <w:rFonts w:asciiTheme="minorHAnsi" w:hAnsiTheme="minorHAnsi"/>
          <w:sz w:val="18"/>
          <w:szCs w:val="18"/>
        </w:rPr>
        <w:tab/>
      </w:r>
      <w:r w:rsidR="00363CE8" w:rsidRPr="006C03D0">
        <w:rPr>
          <w:rFonts w:asciiTheme="minorHAnsi" w:hAnsiTheme="minorHAnsi"/>
          <w:sz w:val="18"/>
          <w:szCs w:val="18"/>
        </w:rPr>
        <w:t>____</w:t>
      </w:r>
      <w:r w:rsidR="006C03D0" w:rsidRPr="006C03D0">
        <w:rPr>
          <w:rFonts w:asciiTheme="minorHAnsi" w:hAnsiTheme="minorHAnsi"/>
          <w:sz w:val="18"/>
          <w:szCs w:val="18"/>
        </w:rPr>
        <w:t>____</w:t>
      </w:r>
      <w:r w:rsidR="00363CE8" w:rsidRPr="006C03D0">
        <w:rPr>
          <w:rFonts w:asciiTheme="minorHAnsi" w:hAnsiTheme="minorHAnsi"/>
          <w:sz w:val="18"/>
          <w:szCs w:val="18"/>
        </w:rPr>
        <w:t>__________</w:t>
      </w:r>
      <w:r w:rsidR="006C03D0" w:rsidRPr="006C03D0">
        <w:rPr>
          <w:rFonts w:asciiTheme="minorHAnsi" w:hAnsiTheme="minorHAnsi"/>
          <w:sz w:val="18"/>
          <w:szCs w:val="18"/>
        </w:rPr>
        <w:t>_</w:t>
      </w:r>
      <w:r w:rsidR="00E0619E">
        <w:rPr>
          <w:rFonts w:asciiTheme="minorHAnsi" w:hAnsiTheme="minorHAnsi"/>
          <w:sz w:val="18"/>
          <w:szCs w:val="18"/>
        </w:rPr>
        <w:t>________</w:t>
      </w:r>
    </w:p>
    <w:p w:rsidR="00363CE8" w:rsidRPr="00E0619E" w:rsidRDefault="00363CE8" w:rsidP="00363CE8">
      <w:pPr>
        <w:tabs>
          <w:tab w:val="left" w:pos="4253"/>
        </w:tabs>
        <w:rPr>
          <w:rFonts w:asciiTheme="minorHAnsi" w:hAnsiTheme="minorHAnsi"/>
          <w:sz w:val="16"/>
          <w:szCs w:val="16"/>
        </w:rPr>
      </w:pPr>
      <w:r w:rsidRPr="006C03D0">
        <w:rPr>
          <w:rFonts w:asciiTheme="minorHAnsi" w:hAnsiTheme="minorHAnsi"/>
          <w:sz w:val="18"/>
          <w:szCs w:val="18"/>
        </w:rPr>
        <w:tab/>
        <w:t xml:space="preserve">      </w:t>
      </w:r>
      <w:r w:rsidR="006C03D0" w:rsidRPr="006C03D0">
        <w:rPr>
          <w:rFonts w:asciiTheme="minorHAnsi" w:hAnsiTheme="minorHAnsi"/>
          <w:sz w:val="18"/>
          <w:szCs w:val="18"/>
        </w:rPr>
        <w:t xml:space="preserve">   </w:t>
      </w:r>
      <w:r w:rsidRPr="006C03D0">
        <w:rPr>
          <w:rFonts w:asciiTheme="minorHAnsi" w:hAnsiTheme="minorHAnsi"/>
          <w:sz w:val="16"/>
          <w:szCs w:val="16"/>
        </w:rPr>
        <w:t>Unterschrift der Schulleitung</w:t>
      </w:r>
    </w:p>
    <w:p w:rsidR="00363CE8" w:rsidRPr="006C03D0" w:rsidRDefault="00363CE8" w:rsidP="00363CE8">
      <w:pPr>
        <w:tabs>
          <w:tab w:val="left" w:pos="4253"/>
        </w:tabs>
        <w:rPr>
          <w:rFonts w:asciiTheme="minorHAnsi" w:hAnsiTheme="minorHAnsi"/>
          <w:sz w:val="18"/>
          <w:szCs w:val="18"/>
        </w:rPr>
      </w:pPr>
      <w:r w:rsidRPr="006C03D0">
        <w:rPr>
          <w:rFonts w:asciiTheme="minorHAnsi" w:hAnsiTheme="minorHAnsi"/>
          <w:sz w:val="18"/>
          <w:szCs w:val="18"/>
        </w:rPr>
        <w:t>______________________   __________________________   _________________</w:t>
      </w:r>
      <w:r w:rsidR="006C03D0" w:rsidRPr="006C03D0">
        <w:rPr>
          <w:rFonts w:asciiTheme="minorHAnsi" w:hAnsiTheme="minorHAnsi"/>
          <w:sz w:val="18"/>
          <w:szCs w:val="18"/>
        </w:rPr>
        <w:t>______</w:t>
      </w:r>
      <w:r w:rsidRPr="006C03D0">
        <w:rPr>
          <w:rFonts w:asciiTheme="minorHAnsi" w:hAnsiTheme="minorHAnsi"/>
          <w:sz w:val="18"/>
          <w:szCs w:val="18"/>
        </w:rPr>
        <w:t>______</w:t>
      </w:r>
    </w:p>
    <w:p w:rsidR="00363CE8" w:rsidRPr="006C03D0" w:rsidRDefault="00363CE8" w:rsidP="00363CE8">
      <w:pPr>
        <w:tabs>
          <w:tab w:val="left" w:pos="4253"/>
        </w:tabs>
        <w:rPr>
          <w:rFonts w:asciiTheme="minorHAnsi" w:hAnsiTheme="minorHAnsi"/>
          <w:sz w:val="16"/>
          <w:szCs w:val="16"/>
        </w:rPr>
      </w:pPr>
      <w:r w:rsidRPr="006C03D0">
        <w:rPr>
          <w:rFonts w:asciiTheme="minorHAnsi" w:hAnsiTheme="minorHAnsi"/>
          <w:sz w:val="16"/>
          <w:szCs w:val="16"/>
        </w:rPr>
        <w:t xml:space="preserve">Unterschrift </w:t>
      </w:r>
      <w:r w:rsidR="006C03D0" w:rsidRPr="006C03D0">
        <w:rPr>
          <w:rFonts w:asciiTheme="minorHAnsi" w:hAnsiTheme="minorHAnsi"/>
          <w:sz w:val="16"/>
          <w:szCs w:val="16"/>
        </w:rPr>
        <w:t xml:space="preserve">der </w:t>
      </w:r>
      <w:r w:rsidRPr="006C03D0">
        <w:rPr>
          <w:rFonts w:asciiTheme="minorHAnsi" w:hAnsiTheme="minorHAnsi"/>
          <w:sz w:val="16"/>
          <w:szCs w:val="16"/>
        </w:rPr>
        <w:t>Schülerin</w:t>
      </w:r>
      <w:r w:rsidR="006C03D0" w:rsidRPr="006C03D0">
        <w:rPr>
          <w:rFonts w:asciiTheme="minorHAnsi" w:hAnsiTheme="minorHAnsi"/>
          <w:sz w:val="16"/>
          <w:szCs w:val="16"/>
        </w:rPr>
        <w:t xml:space="preserve"> /</w:t>
      </w:r>
      <w:r w:rsidRPr="006C03D0">
        <w:rPr>
          <w:rFonts w:asciiTheme="minorHAnsi" w:hAnsiTheme="minorHAnsi"/>
          <w:sz w:val="16"/>
          <w:szCs w:val="16"/>
        </w:rPr>
        <w:t xml:space="preserve">     </w:t>
      </w:r>
      <w:r w:rsidR="006C03D0" w:rsidRPr="006C03D0">
        <w:rPr>
          <w:rFonts w:asciiTheme="minorHAnsi" w:hAnsiTheme="minorHAnsi"/>
          <w:sz w:val="16"/>
          <w:szCs w:val="16"/>
        </w:rPr>
        <w:t xml:space="preserve">      </w:t>
      </w:r>
      <w:r w:rsidRPr="006C03D0">
        <w:rPr>
          <w:rFonts w:asciiTheme="minorHAnsi" w:hAnsiTheme="minorHAnsi"/>
          <w:sz w:val="16"/>
          <w:szCs w:val="16"/>
        </w:rPr>
        <w:t>Unterschrift der Klassenlehrerin</w:t>
      </w:r>
      <w:r w:rsidR="001C1D4C" w:rsidRPr="006C03D0">
        <w:rPr>
          <w:rFonts w:asciiTheme="minorHAnsi" w:hAnsiTheme="minorHAnsi"/>
          <w:sz w:val="16"/>
          <w:szCs w:val="16"/>
        </w:rPr>
        <w:t xml:space="preserve"> </w:t>
      </w:r>
      <w:r w:rsidR="006C03D0" w:rsidRPr="006C03D0">
        <w:rPr>
          <w:rFonts w:asciiTheme="minorHAnsi" w:hAnsiTheme="minorHAnsi"/>
          <w:sz w:val="16"/>
          <w:szCs w:val="16"/>
        </w:rPr>
        <w:t>/</w:t>
      </w:r>
      <w:r w:rsidR="001C1D4C" w:rsidRPr="006C03D0">
        <w:rPr>
          <w:rFonts w:asciiTheme="minorHAnsi" w:hAnsiTheme="minorHAnsi"/>
          <w:sz w:val="16"/>
          <w:szCs w:val="16"/>
        </w:rPr>
        <w:t xml:space="preserve"> </w:t>
      </w:r>
      <w:r w:rsidR="006C03D0" w:rsidRPr="006C03D0">
        <w:rPr>
          <w:rFonts w:asciiTheme="minorHAnsi" w:hAnsiTheme="minorHAnsi"/>
          <w:sz w:val="16"/>
          <w:szCs w:val="16"/>
        </w:rPr>
        <w:t xml:space="preserve">       </w:t>
      </w:r>
      <w:r w:rsidRPr="006C03D0">
        <w:rPr>
          <w:rFonts w:asciiTheme="minorHAnsi" w:hAnsiTheme="minorHAnsi"/>
          <w:sz w:val="16"/>
          <w:szCs w:val="16"/>
        </w:rPr>
        <w:t>Unterschrift des/der</w:t>
      </w:r>
    </w:p>
    <w:p w:rsidR="001C1D4C" w:rsidRPr="006C03D0" w:rsidRDefault="001C1D4C" w:rsidP="00363CE8">
      <w:pPr>
        <w:tabs>
          <w:tab w:val="left" w:pos="4253"/>
        </w:tabs>
        <w:rPr>
          <w:rFonts w:asciiTheme="minorHAnsi" w:hAnsiTheme="minorHAnsi"/>
          <w:sz w:val="16"/>
          <w:szCs w:val="16"/>
        </w:rPr>
      </w:pPr>
      <w:r w:rsidRPr="006C03D0">
        <w:rPr>
          <w:rFonts w:asciiTheme="minorHAnsi" w:hAnsiTheme="minorHAnsi"/>
          <w:sz w:val="16"/>
          <w:szCs w:val="16"/>
        </w:rPr>
        <w:t xml:space="preserve">                       </w:t>
      </w:r>
      <w:r w:rsidR="006C03D0" w:rsidRPr="006C03D0">
        <w:rPr>
          <w:rFonts w:asciiTheme="minorHAnsi" w:hAnsiTheme="minorHAnsi"/>
          <w:sz w:val="16"/>
          <w:szCs w:val="16"/>
        </w:rPr>
        <w:t>des Schülers</w:t>
      </w:r>
      <w:r w:rsidRPr="006C03D0">
        <w:rPr>
          <w:rFonts w:asciiTheme="minorHAnsi" w:hAnsiTheme="minorHAnsi"/>
          <w:sz w:val="16"/>
          <w:szCs w:val="16"/>
        </w:rPr>
        <w:t xml:space="preserve">                           </w:t>
      </w:r>
      <w:r w:rsidR="006C03D0" w:rsidRPr="006C03D0">
        <w:rPr>
          <w:rFonts w:asciiTheme="minorHAnsi" w:hAnsiTheme="minorHAnsi"/>
          <w:sz w:val="16"/>
          <w:szCs w:val="16"/>
        </w:rPr>
        <w:t xml:space="preserve">           </w:t>
      </w:r>
      <w:r w:rsidRPr="006C03D0">
        <w:rPr>
          <w:rFonts w:asciiTheme="minorHAnsi" w:hAnsiTheme="minorHAnsi"/>
          <w:sz w:val="16"/>
          <w:szCs w:val="16"/>
        </w:rPr>
        <w:t xml:space="preserve">des Klassenlehrers   </w:t>
      </w:r>
      <w:r w:rsidR="006C03D0" w:rsidRPr="006C03D0">
        <w:rPr>
          <w:rFonts w:asciiTheme="minorHAnsi" w:hAnsiTheme="minorHAnsi"/>
          <w:sz w:val="16"/>
          <w:szCs w:val="16"/>
        </w:rPr>
        <w:t xml:space="preserve">         </w:t>
      </w:r>
      <w:r w:rsidRPr="006C03D0">
        <w:rPr>
          <w:rFonts w:asciiTheme="minorHAnsi" w:hAnsiTheme="minorHAnsi"/>
          <w:sz w:val="16"/>
          <w:szCs w:val="16"/>
        </w:rPr>
        <w:t>Erziehungsberechtigten</w:t>
      </w:r>
      <w:r w:rsidR="006C03D0" w:rsidRPr="006C03D0">
        <w:rPr>
          <w:rFonts w:asciiTheme="minorHAnsi" w:hAnsiTheme="minorHAnsi"/>
          <w:sz w:val="16"/>
          <w:szCs w:val="16"/>
        </w:rPr>
        <w:t xml:space="preserve"> </w:t>
      </w:r>
      <w:r w:rsidRPr="006C03D0">
        <w:rPr>
          <w:rFonts w:asciiTheme="minorHAnsi" w:hAnsiTheme="minorHAnsi"/>
          <w:sz w:val="16"/>
          <w:szCs w:val="16"/>
        </w:rPr>
        <w:t>(Eltern)</w:t>
      </w:r>
    </w:p>
    <w:sectPr w:rsidR="001C1D4C" w:rsidRPr="006C03D0" w:rsidSect="00261A82">
      <w:pgSz w:w="16838" w:h="11906" w:orient="landscape"/>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33A" w:rsidRDefault="0065133A" w:rsidP="001F7491">
      <w:r>
        <w:separator/>
      </w:r>
    </w:p>
  </w:endnote>
  <w:endnote w:type="continuationSeparator" w:id="0">
    <w:p w:rsidR="0065133A" w:rsidRDefault="0065133A" w:rsidP="001F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33A" w:rsidRDefault="0065133A" w:rsidP="001F7491">
      <w:r>
        <w:separator/>
      </w:r>
    </w:p>
  </w:footnote>
  <w:footnote w:type="continuationSeparator" w:id="0">
    <w:p w:rsidR="0065133A" w:rsidRDefault="0065133A" w:rsidP="001F74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A2FE6"/>
    <w:multiLevelType w:val="hybridMultilevel"/>
    <w:tmpl w:val="75DA8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D2"/>
    <w:rsid w:val="00071902"/>
    <w:rsid w:val="00084AAB"/>
    <w:rsid w:val="000B6254"/>
    <w:rsid w:val="001024E2"/>
    <w:rsid w:val="001C1D4C"/>
    <w:rsid w:val="001F7491"/>
    <w:rsid w:val="00261A82"/>
    <w:rsid w:val="00267FEB"/>
    <w:rsid w:val="00271C34"/>
    <w:rsid w:val="002A3F78"/>
    <w:rsid w:val="002A7556"/>
    <w:rsid w:val="003108E6"/>
    <w:rsid w:val="0031331C"/>
    <w:rsid w:val="003250BA"/>
    <w:rsid w:val="00363CE8"/>
    <w:rsid w:val="003949F6"/>
    <w:rsid w:val="003C318C"/>
    <w:rsid w:val="00413076"/>
    <w:rsid w:val="00495CFD"/>
    <w:rsid w:val="004A770F"/>
    <w:rsid w:val="004F066F"/>
    <w:rsid w:val="0051279F"/>
    <w:rsid w:val="00514229"/>
    <w:rsid w:val="0053721D"/>
    <w:rsid w:val="0056749F"/>
    <w:rsid w:val="006326BF"/>
    <w:rsid w:val="0065133A"/>
    <w:rsid w:val="006656AC"/>
    <w:rsid w:val="006C03D0"/>
    <w:rsid w:val="00711262"/>
    <w:rsid w:val="00797760"/>
    <w:rsid w:val="007C25F1"/>
    <w:rsid w:val="00862D23"/>
    <w:rsid w:val="0090519E"/>
    <w:rsid w:val="00964B1F"/>
    <w:rsid w:val="00AF21E5"/>
    <w:rsid w:val="00B25E9A"/>
    <w:rsid w:val="00C00B14"/>
    <w:rsid w:val="00CB0044"/>
    <w:rsid w:val="00CE07D7"/>
    <w:rsid w:val="00CE760E"/>
    <w:rsid w:val="00D92822"/>
    <w:rsid w:val="00DE666A"/>
    <w:rsid w:val="00E0619E"/>
    <w:rsid w:val="00E971D2"/>
    <w:rsid w:val="00F20927"/>
    <w:rsid w:val="00F37BF1"/>
    <w:rsid w:val="00F550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F52855-283D-4A0D-8B5B-E03FC67A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7491"/>
    <w:pPr>
      <w:tabs>
        <w:tab w:val="center" w:pos="4536"/>
        <w:tab w:val="right" w:pos="9072"/>
      </w:tabs>
    </w:pPr>
  </w:style>
  <w:style w:type="character" w:customStyle="1" w:styleId="KopfzeileZchn">
    <w:name w:val="Kopfzeile Zchn"/>
    <w:basedOn w:val="Absatz-Standardschriftart"/>
    <w:link w:val="Kopfzeile"/>
    <w:uiPriority w:val="99"/>
    <w:rsid w:val="001F7491"/>
    <w:rPr>
      <w:sz w:val="24"/>
      <w:szCs w:val="24"/>
    </w:rPr>
  </w:style>
  <w:style w:type="paragraph" w:styleId="Fuzeile">
    <w:name w:val="footer"/>
    <w:basedOn w:val="Standard"/>
    <w:link w:val="FuzeileZchn"/>
    <w:uiPriority w:val="99"/>
    <w:unhideWhenUsed/>
    <w:rsid w:val="001F7491"/>
    <w:pPr>
      <w:tabs>
        <w:tab w:val="center" w:pos="4536"/>
        <w:tab w:val="right" w:pos="9072"/>
      </w:tabs>
    </w:pPr>
  </w:style>
  <w:style w:type="character" w:customStyle="1" w:styleId="FuzeileZchn">
    <w:name w:val="Fußzeile Zchn"/>
    <w:basedOn w:val="Absatz-Standardschriftart"/>
    <w:link w:val="Fuzeile"/>
    <w:uiPriority w:val="99"/>
    <w:rsid w:val="001F7491"/>
    <w:rPr>
      <w:sz w:val="24"/>
      <w:szCs w:val="24"/>
    </w:rPr>
  </w:style>
  <w:style w:type="paragraph" w:styleId="Listenabsatz">
    <w:name w:val="List Paragraph"/>
    <w:basedOn w:val="Standard"/>
    <w:uiPriority w:val="34"/>
    <w:qFormat/>
    <w:rsid w:val="002A3F78"/>
    <w:pPr>
      <w:ind w:left="720"/>
      <w:contextualSpacing/>
    </w:pPr>
  </w:style>
  <w:style w:type="paragraph" w:styleId="Sprechblasentext">
    <w:name w:val="Balloon Text"/>
    <w:basedOn w:val="Standard"/>
    <w:link w:val="SprechblasentextZchn"/>
    <w:uiPriority w:val="99"/>
    <w:semiHidden/>
    <w:unhideWhenUsed/>
    <w:rsid w:val="00261A8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1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Gym-&#220;berruhr-Sekretariat\Formulare%20VORDRUCKE\Anmeldeverfahren\Schulvereinbarung%20Gymnasium%20Ess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62680-8CBC-4597-A57E-E1F59938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Schulvereinbarung Gymnasium Essen.dotx</Template>
  <TotalTime>0</TotalTime>
  <Pages>2</Pages>
  <Words>767</Words>
  <Characters>4835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Essener Systemhaus</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Langenbrink, Elke</dc:creator>
  <cp:lastModifiedBy>Heiner Buehlbecker</cp:lastModifiedBy>
  <cp:revision>2</cp:revision>
  <cp:lastPrinted>2020-12-09T09:48:00Z</cp:lastPrinted>
  <dcterms:created xsi:type="dcterms:W3CDTF">2023-01-10T10:12:00Z</dcterms:created>
  <dcterms:modified xsi:type="dcterms:W3CDTF">2023-01-10T10:12:00Z</dcterms:modified>
</cp:coreProperties>
</file>